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151D" w14:textId="77777777" w:rsidR="00834EEE" w:rsidRDefault="00834EEE" w:rsidP="00250201">
      <w:pPr>
        <w:widowControl w:val="0"/>
        <w:autoSpaceDE w:val="0"/>
        <w:autoSpaceDN w:val="0"/>
        <w:adjustRightInd w:val="0"/>
        <w:ind w:left="-630" w:right="-27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r w:rsidRPr="00250201">
        <w:rPr>
          <w:rFonts w:ascii="Avenir Book" w:hAnsi="Avenir Book" w:cs="Times New Roman"/>
          <w:b/>
          <w:color w:val="000000"/>
          <w:sz w:val="40"/>
          <w:szCs w:val="40"/>
        </w:rPr>
        <w:t>Rounding and Estimating</w:t>
      </w:r>
    </w:p>
    <w:p w14:paraId="5E2712B0" w14:textId="19494FB0" w:rsidR="00357CE3" w:rsidRDefault="00357CE3" w:rsidP="00250201">
      <w:pPr>
        <w:widowControl w:val="0"/>
        <w:autoSpaceDE w:val="0"/>
        <w:autoSpaceDN w:val="0"/>
        <w:adjustRightInd w:val="0"/>
        <w:ind w:left="-630" w:right="-27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Redondear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y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estimar</w:t>
      </w:r>
      <w:proofErr w:type="spellEnd"/>
    </w:p>
    <w:p w14:paraId="0A66FF5C" w14:textId="77777777" w:rsidR="00834EEE" w:rsidRPr="00250201" w:rsidRDefault="00834EEE" w:rsidP="00250201">
      <w:pPr>
        <w:widowControl w:val="0"/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</w:p>
    <w:p w14:paraId="2C5F2FC9" w14:textId="77777777" w:rsidR="00834EEE" w:rsidRPr="00250201" w:rsidRDefault="00834EEE" w:rsidP="00250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Estimating Sums (Addition)</w:t>
      </w:r>
    </w:p>
    <w:p w14:paraId="5AB8F0CF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8" w:anchor="section2" w:history="1">
        <w:r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http://www.aaamath.com/B/g38a_ax1.htm - section2</w:t>
        </w:r>
      </w:hyperlink>
    </w:p>
    <w:p w14:paraId="03FB1749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Guess the Number</w:t>
      </w:r>
      <w:r w:rsidR="00250201">
        <w:rPr>
          <w:rFonts w:ascii="Avenir Book" w:hAnsi="Avenir Book" w:cs="Times New Roman"/>
          <w:color w:val="000000"/>
          <w:sz w:val="28"/>
          <w:szCs w:val="28"/>
        </w:rPr>
        <w:br/>
      </w:r>
      <w:hyperlink r:id="rId9" w:history="1">
        <w:r w:rsidR="00250201"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http://www.amblesideprimary.com/ambleweb/mentalmaths/guessthenumber.html</w:t>
        </w:r>
      </w:hyperlink>
    </w:p>
    <w:p w14:paraId="52B8F614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Laser Beams</w:t>
      </w:r>
    </w:p>
    <w:p w14:paraId="1CC53DB3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0" w:history="1">
        <w:r w:rsidR="00834EEE"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http://www.decimalsquares.com/dsGames/games/laserbeam.html</w:t>
        </w:r>
      </w:hyperlink>
    </w:p>
    <w:p w14:paraId="55DCCD19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Round About - Rounding Explanation (Intro)</w:t>
      </w:r>
    </w:p>
    <w:p w14:paraId="12B52674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1" w:history="1">
        <w:r w:rsidR="00834EEE"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http://www.beaconlearningcenter.com/WebLessons/RoundAbout/default.htm</w:t>
        </w:r>
      </w:hyperlink>
    </w:p>
    <w:p w14:paraId="4A90F8F8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Round the Decimal (Advanced)</w:t>
      </w:r>
    </w:p>
    <w:p w14:paraId="36AC3137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2" w:history="1">
        <w:r w:rsidR="00834EEE"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http://www.quia.com/jg/66061.html</w:t>
        </w:r>
      </w:hyperlink>
    </w:p>
    <w:p w14:paraId="06E8CCC5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Rounding to the Nearest Ten</w:t>
      </w:r>
    </w:p>
    <w:p w14:paraId="2C04677A" w14:textId="77777777" w:rsidR="00250201" w:rsidRDefault="00250201" w:rsidP="00250201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1155CD"/>
          <w:sz w:val="28"/>
          <w:szCs w:val="28"/>
        </w:rPr>
      </w:pPr>
      <w:r>
        <w:rPr>
          <w:rFonts w:ascii="Avenir Book" w:hAnsi="Avenir Book" w:cs="Times New Roman"/>
          <w:color w:val="1155CD"/>
          <w:sz w:val="28"/>
          <w:szCs w:val="28"/>
        </w:rPr>
        <w:fldChar w:fldCharType="begin"/>
      </w:r>
      <w:r>
        <w:rPr>
          <w:rFonts w:ascii="Avenir Book" w:hAnsi="Avenir Book" w:cs="Times New Roman"/>
          <w:color w:val="1155CD"/>
          <w:sz w:val="28"/>
          <w:szCs w:val="28"/>
        </w:rPr>
        <w:instrText xml:space="preserve"> HYPERLINK "http://www.aaamath.com/B/g32_rox2.htm" \l "section2" </w:instrText>
      </w:r>
      <w:r>
        <w:rPr>
          <w:rFonts w:ascii="Avenir Book" w:hAnsi="Avenir Book" w:cs="Times New Roman"/>
          <w:color w:val="1155CD"/>
          <w:sz w:val="28"/>
          <w:szCs w:val="28"/>
        </w:rPr>
      </w:r>
      <w:r>
        <w:rPr>
          <w:rFonts w:ascii="Avenir Book" w:hAnsi="Avenir Book" w:cs="Times New Roman"/>
          <w:color w:val="1155CD"/>
          <w:sz w:val="28"/>
          <w:szCs w:val="28"/>
        </w:rPr>
        <w:fldChar w:fldCharType="separate"/>
      </w:r>
      <w:r w:rsidRPr="00250201">
        <w:rPr>
          <w:rStyle w:val="Hyperlink"/>
          <w:rFonts w:ascii="Avenir Book" w:hAnsi="Avenir Book" w:cs="Times New Roman"/>
          <w:sz w:val="28"/>
          <w:szCs w:val="28"/>
        </w:rPr>
        <w:t>http://www.aaamath.com/B/g32_rox2.htm - section2</w:t>
      </w:r>
      <w:r>
        <w:rPr>
          <w:rFonts w:ascii="Avenir Book" w:hAnsi="Avenir Book" w:cs="Times New Roman"/>
          <w:color w:val="1155CD"/>
          <w:sz w:val="28"/>
          <w:szCs w:val="28"/>
        </w:rPr>
        <w:fldChar w:fldCharType="end"/>
      </w:r>
    </w:p>
    <w:p w14:paraId="400278DB" w14:textId="77777777" w:rsidR="00834EEE" w:rsidRPr="00250201" w:rsidRDefault="00834EEE" w:rsidP="0025020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Rounding to the Nearest Thousand</w:t>
      </w:r>
    </w:p>
    <w:p w14:paraId="39E3329D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3" w:anchor="section2" w:history="1">
        <w:r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http://www.aaamath.com/B/g3_41cx1.htm - section2</w:t>
        </w:r>
      </w:hyperlink>
    </w:p>
    <w:p w14:paraId="5C198EB2" w14:textId="77777777" w:rsidR="00834EEE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Seashell Rounding Activity</w:t>
      </w:r>
    </w:p>
    <w:p w14:paraId="5B841E73" w14:textId="77777777" w:rsidR="00834EEE" w:rsidRPr="00250201" w:rsidRDefault="00250201" w:rsidP="00250201">
      <w:pPr>
        <w:widowControl w:val="0"/>
        <w:autoSpaceDE w:val="0"/>
        <w:autoSpaceDN w:val="0"/>
        <w:adjustRightInd w:val="0"/>
        <w:ind w:left="-630" w:right="-270"/>
        <w:rPr>
          <w:rFonts w:ascii="Avenir Book" w:hAnsi="Avenir Book" w:cs="Times New Roman"/>
          <w:color w:val="1155CD"/>
          <w:sz w:val="28"/>
          <w:szCs w:val="28"/>
        </w:rPr>
      </w:pPr>
      <w:r>
        <w:rPr>
          <w:rFonts w:ascii="Avenir Book" w:hAnsi="Avenir Book" w:cs="Times New Roman"/>
          <w:color w:val="1155CD"/>
          <w:sz w:val="28"/>
          <w:szCs w:val="28"/>
        </w:rPr>
        <w:t xml:space="preserve"> </w:t>
      </w:r>
      <w:r>
        <w:rPr>
          <w:rFonts w:ascii="Avenir Book" w:hAnsi="Avenir Book" w:cs="Times New Roman"/>
          <w:color w:val="1155CD"/>
          <w:sz w:val="28"/>
          <w:szCs w:val="28"/>
        </w:rPr>
        <w:tab/>
      </w:r>
      <w:hyperlink r:id="rId14" w:history="1">
        <w:r w:rsidR="00834EEE"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http://www.janbrett.com/piggybacks/rounding.htm</w:t>
        </w:r>
      </w:hyperlink>
    </w:p>
    <w:p w14:paraId="76910F2B" w14:textId="77777777" w:rsidR="00250201" w:rsidRPr="00250201" w:rsidRDefault="00834EEE" w:rsidP="002502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Rounding Worksheets </w:t>
      </w:r>
    </w:p>
    <w:p w14:paraId="35FFEC51" w14:textId="77777777" w:rsidR="00E16C4B" w:rsidRPr="00250201" w:rsidRDefault="00250201" w:rsidP="00250201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1155CD"/>
          <w:sz w:val="28"/>
          <w:szCs w:val="28"/>
        </w:rPr>
      </w:pPr>
      <w:hyperlink r:id="rId15" w:history="1">
        <w:r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http://www.math-aids.com/Rounding/</w:t>
        </w:r>
      </w:hyperlink>
    </w:p>
    <w:p w14:paraId="3619B778" w14:textId="77777777" w:rsidR="00834EEE" w:rsidRPr="00250201" w:rsidRDefault="00834EEE" w:rsidP="002502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Estimation to the Nearest Thousand</w:t>
      </w:r>
    </w:p>
    <w:p w14:paraId="13A03A7B" w14:textId="77777777" w:rsidR="00250201" w:rsidRPr="00250201" w:rsidRDefault="00250201" w:rsidP="00250201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00"/>
          <w:sz w:val="28"/>
          <w:szCs w:val="28"/>
        </w:rPr>
      </w:pPr>
      <w:hyperlink r:id="rId16" w:history="1">
        <w:r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http://www.aaamath.com/B/g38a_ax1.htm</w:t>
        </w:r>
      </w:hyperlink>
    </w:p>
    <w:p w14:paraId="04F049E4" w14:textId="77777777" w:rsidR="00834EEE" w:rsidRPr="00250201" w:rsidRDefault="00834EEE" w:rsidP="002502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Estimation by Rounding</w:t>
      </w:r>
    </w:p>
    <w:p w14:paraId="114F7511" w14:textId="77777777" w:rsidR="00F11968" w:rsidRDefault="00250201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1155CD"/>
          <w:sz w:val="28"/>
          <w:szCs w:val="28"/>
        </w:rPr>
      </w:pPr>
      <w:hyperlink r:id="rId17" w:history="1">
        <w:r w:rsidRPr="00250201">
          <w:rPr>
            <w:rStyle w:val="Hyperlink"/>
            <w:rFonts w:ascii="Avenir Book" w:hAnsi="Avenir Book" w:cs="Times New Roman"/>
            <w:sz w:val="28"/>
            <w:szCs w:val="28"/>
          </w:rPr>
          <w:t>http://www.aaamath.com/B/g38e_sx1.htm</w:t>
        </w:r>
      </w:hyperlink>
    </w:p>
    <w:p w14:paraId="304ABA5C" w14:textId="77777777" w:rsidR="00834EEE" w:rsidRPr="00F11968" w:rsidRDefault="00834EEE" w:rsidP="00F119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F11968">
        <w:rPr>
          <w:rFonts w:ascii="Avenir Book" w:hAnsi="Avenir Book" w:cs="Times New Roman"/>
          <w:color w:val="000000"/>
          <w:sz w:val="28"/>
          <w:szCs w:val="28"/>
        </w:rPr>
        <w:t>Estimation by Rounding Decimals (Advanced)</w:t>
      </w:r>
    </w:p>
    <w:p w14:paraId="3DDC2334" w14:textId="77777777" w:rsidR="00F11968" w:rsidRDefault="00F11968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1155CD"/>
          <w:sz w:val="28"/>
          <w:szCs w:val="28"/>
        </w:rPr>
      </w:pPr>
      <w:hyperlink r:id="rId18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http://www.math.com/school/subject1/lessons/S1U1L3GL.html</w:t>
        </w:r>
      </w:hyperlink>
    </w:p>
    <w:p w14:paraId="413F5C2E" w14:textId="77777777" w:rsidR="00834EEE" w:rsidRPr="00250201" w:rsidRDefault="00834EEE" w:rsidP="002502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Estimating Sum </w:t>
      </w:r>
      <w:r w:rsidR="00F11968">
        <w:rPr>
          <w:rFonts w:ascii="Avenir Book" w:hAnsi="Avenir Book" w:cs="Times New Roman"/>
          <w:color w:val="000000"/>
          <w:sz w:val="28"/>
          <w:szCs w:val="28"/>
        </w:rPr>
        <w:br/>
      </w:r>
      <w:hyperlink r:id="rId19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http://www.aaamath.com/B/g3_73ax2.htm</w:t>
        </w:r>
      </w:hyperlink>
    </w:p>
    <w:p w14:paraId="36C025D5" w14:textId="77777777" w:rsidR="00834EEE" w:rsidRPr="00250201" w:rsidRDefault="00834EEE" w:rsidP="002502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Rounding to the Nearest Dollar or Ten</w:t>
      </w:r>
    </w:p>
    <w:p w14:paraId="04781D0C" w14:textId="77777777" w:rsidR="00F11968" w:rsidRDefault="00F11968" w:rsidP="00F11968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20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http://www.haelmedia.com/html/mc_m54_001.html</w:t>
        </w:r>
      </w:hyperlink>
    </w:p>
    <w:p w14:paraId="0EFEFF79" w14:textId="77777777" w:rsidR="00250201" w:rsidRPr="00250201" w:rsidRDefault="00834EEE" w:rsidP="00F11968">
      <w:pPr>
        <w:widowControl w:val="0"/>
        <w:autoSpaceDE w:val="0"/>
        <w:autoSpaceDN w:val="0"/>
        <w:adjustRightInd w:val="0"/>
        <w:ind w:left="-630" w:right="-270"/>
        <w:rPr>
          <w:rFonts w:ascii="Avenir Book" w:hAnsi="Avenir Book" w:cs="Times New Roman"/>
          <w:b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b/>
          <w:color w:val="000000"/>
          <w:sz w:val="28"/>
          <w:szCs w:val="28"/>
        </w:rPr>
        <w:t>IXL:</w:t>
      </w:r>
    </w:p>
    <w:p w14:paraId="679B7B94" w14:textId="77777777" w:rsidR="00834EEE" w:rsidRPr="00250201" w:rsidRDefault="00834EEE" w:rsidP="002502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FF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Rounding </w:t>
      </w:r>
      <w:hyperlink r:id="rId21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http://www.ixl.com/math/grade-3/rounding</w:t>
        </w:r>
      </w:hyperlink>
    </w:p>
    <w:p w14:paraId="52E0C690" w14:textId="77777777" w:rsidR="00F11968" w:rsidRPr="00F11968" w:rsidRDefault="00834EEE" w:rsidP="002502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FF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Round Money Amounts </w:t>
      </w:r>
    </w:p>
    <w:p w14:paraId="142E6E70" w14:textId="77777777" w:rsidR="00834EEE" w:rsidRDefault="00F11968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FF"/>
          <w:sz w:val="28"/>
          <w:szCs w:val="28"/>
        </w:rPr>
      </w:pPr>
      <w:hyperlink r:id="rId22" w:history="1">
        <w:r w:rsidR="00834EEE"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http://www.ixl.com/math/grade-3/roundmoney-amounts</w:t>
        </w:r>
      </w:hyperlink>
    </w:p>
    <w:p w14:paraId="2C82D45A" w14:textId="77777777" w:rsidR="00357CE3" w:rsidRPr="00250201" w:rsidRDefault="00357CE3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FF"/>
          <w:sz w:val="28"/>
          <w:szCs w:val="28"/>
        </w:rPr>
      </w:pPr>
      <w:bookmarkStart w:id="0" w:name="_GoBack"/>
      <w:bookmarkEnd w:id="0"/>
    </w:p>
    <w:p w14:paraId="544F7649" w14:textId="77777777" w:rsidR="00F11968" w:rsidRPr="00F11968" w:rsidRDefault="00834EEE" w:rsidP="002502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FF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lastRenderedPageBreak/>
        <w:t xml:space="preserve">Rounding Puzzles </w:t>
      </w:r>
    </w:p>
    <w:p w14:paraId="07799FD2" w14:textId="77777777" w:rsidR="00F11968" w:rsidRPr="00F11968" w:rsidRDefault="00F11968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00"/>
          <w:sz w:val="28"/>
          <w:szCs w:val="28"/>
        </w:rPr>
      </w:pPr>
      <w:hyperlink r:id="rId23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http://www.ixl.com/math/grade-3/roundingpuzzles</w:t>
        </w:r>
      </w:hyperlink>
    </w:p>
    <w:p w14:paraId="5FF4F1D6" w14:textId="77777777" w:rsidR="00834EEE" w:rsidRPr="00250201" w:rsidRDefault="00834EEE" w:rsidP="002502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>Solving Inequalities using Estimation</w:t>
      </w:r>
    </w:p>
    <w:p w14:paraId="52EE8192" w14:textId="77777777" w:rsidR="00834EEE" w:rsidRPr="00250201" w:rsidRDefault="00F11968" w:rsidP="00F11968">
      <w:pPr>
        <w:widowControl w:val="0"/>
        <w:autoSpaceDE w:val="0"/>
        <w:autoSpaceDN w:val="0"/>
        <w:adjustRightInd w:val="0"/>
        <w:ind w:left="-630" w:right="-270" w:firstLine="720"/>
        <w:rPr>
          <w:rFonts w:ascii="Avenir Book" w:hAnsi="Avenir Book" w:cs="Times New Roman"/>
          <w:color w:val="0000FF"/>
          <w:sz w:val="28"/>
          <w:szCs w:val="28"/>
        </w:rPr>
      </w:pPr>
      <w:hyperlink r:id="rId24" w:history="1">
        <w:r w:rsidR="00834EEE"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http://www.ixl.com/math/grade-3/solve-inequalities-usingestimation</w:t>
        </w:r>
      </w:hyperlink>
    </w:p>
    <w:p w14:paraId="22EDAE49" w14:textId="77777777" w:rsidR="00F11968" w:rsidRPr="00F11968" w:rsidRDefault="00834EEE" w:rsidP="002502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FF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Estimate Sums </w:t>
      </w:r>
    </w:p>
    <w:p w14:paraId="1343DDBF" w14:textId="77777777" w:rsidR="00F11968" w:rsidRDefault="00F11968" w:rsidP="00F11968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FF"/>
          <w:sz w:val="28"/>
          <w:szCs w:val="28"/>
        </w:rPr>
      </w:pPr>
      <w:hyperlink r:id="rId25" w:history="1">
        <w:r w:rsidRPr="00F11968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http://www.ixl.com/math/grade-3/estimate-sums</w:t>
        </w:r>
      </w:hyperlink>
    </w:p>
    <w:p w14:paraId="2D9E96D8" w14:textId="77777777" w:rsidR="0081223A" w:rsidRPr="0081223A" w:rsidRDefault="00834EEE" w:rsidP="002502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FF"/>
          <w:sz w:val="28"/>
          <w:szCs w:val="28"/>
        </w:rPr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Estimate Products </w:t>
      </w:r>
    </w:p>
    <w:p w14:paraId="380DA79F" w14:textId="77777777" w:rsidR="00834EEE" w:rsidRPr="00250201" w:rsidRDefault="0081223A" w:rsidP="0081223A">
      <w:pPr>
        <w:pStyle w:val="ListParagraph"/>
        <w:widowControl w:val="0"/>
        <w:autoSpaceDE w:val="0"/>
        <w:autoSpaceDN w:val="0"/>
        <w:adjustRightInd w:val="0"/>
        <w:ind w:left="90" w:right="-270"/>
        <w:rPr>
          <w:rFonts w:ascii="Avenir Book" w:hAnsi="Avenir Book" w:cs="Times New Roman"/>
          <w:color w:val="0000FF"/>
          <w:sz w:val="28"/>
          <w:szCs w:val="28"/>
        </w:rPr>
      </w:pPr>
      <w:hyperlink r:id="rId26" w:history="1">
        <w:r w:rsidR="00834EEE" w:rsidRPr="0081223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http://www.ixl.com/math/grade-3/estimateproducts</w:t>
        </w:r>
      </w:hyperlink>
    </w:p>
    <w:p w14:paraId="7EE45FB7" w14:textId="77777777" w:rsidR="0081223A" w:rsidRPr="0081223A" w:rsidRDefault="00834EEE" w:rsidP="00250201">
      <w:pPr>
        <w:pStyle w:val="ListParagraph"/>
        <w:numPr>
          <w:ilvl w:val="0"/>
          <w:numId w:val="6"/>
        </w:numPr>
        <w:ind w:right="-270"/>
      </w:pPr>
      <w:r w:rsidRPr="00250201">
        <w:rPr>
          <w:rFonts w:ascii="Avenir Book" w:hAnsi="Avenir Book" w:cs="Times New Roman"/>
          <w:color w:val="000000"/>
          <w:sz w:val="28"/>
          <w:szCs w:val="28"/>
        </w:rPr>
        <w:t xml:space="preserve">Estimate Quotients </w:t>
      </w:r>
    </w:p>
    <w:p w14:paraId="1A38F155" w14:textId="77777777" w:rsidR="00834EEE" w:rsidRDefault="0081223A" w:rsidP="0081223A">
      <w:pPr>
        <w:pStyle w:val="ListParagraph"/>
        <w:ind w:left="90" w:right="-270"/>
      </w:pPr>
      <w:hyperlink r:id="rId27" w:history="1">
        <w:r w:rsidR="00834EEE" w:rsidRPr="0081223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http://www.ixl.com/math/grade-3/estimatequotients</w:t>
        </w:r>
      </w:hyperlink>
    </w:p>
    <w:sectPr w:rsidR="00834EEE" w:rsidSect="00250201">
      <w:pgSz w:w="12240" w:h="15840"/>
      <w:pgMar w:top="450" w:right="90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F555" w14:textId="77777777" w:rsidR="0081223A" w:rsidRDefault="0081223A" w:rsidP="00250201">
      <w:r>
        <w:separator/>
      </w:r>
    </w:p>
  </w:endnote>
  <w:endnote w:type="continuationSeparator" w:id="0">
    <w:p w14:paraId="5F807439" w14:textId="77777777" w:rsidR="0081223A" w:rsidRDefault="0081223A" w:rsidP="002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1B7B" w14:textId="77777777" w:rsidR="0081223A" w:rsidRDefault="0081223A" w:rsidP="00250201">
      <w:r>
        <w:separator/>
      </w:r>
    </w:p>
  </w:footnote>
  <w:footnote w:type="continuationSeparator" w:id="0">
    <w:p w14:paraId="4C9CF05F" w14:textId="77777777" w:rsidR="0081223A" w:rsidRDefault="0081223A" w:rsidP="0025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10D0"/>
    <w:multiLevelType w:val="hybridMultilevel"/>
    <w:tmpl w:val="489852C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14C7413"/>
    <w:multiLevelType w:val="hybridMultilevel"/>
    <w:tmpl w:val="D0724864"/>
    <w:lvl w:ilvl="0" w:tplc="9E3A8616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3A035344"/>
    <w:multiLevelType w:val="hybridMultilevel"/>
    <w:tmpl w:val="B66257B6"/>
    <w:lvl w:ilvl="0" w:tplc="3782F020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609A33CC"/>
    <w:multiLevelType w:val="hybridMultilevel"/>
    <w:tmpl w:val="02BE7E22"/>
    <w:lvl w:ilvl="0" w:tplc="4AD2E8DA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65C20553"/>
    <w:multiLevelType w:val="hybridMultilevel"/>
    <w:tmpl w:val="95603190"/>
    <w:lvl w:ilvl="0" w:tplc="B2783748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66BE6685"/>
    <w:multiLevelType w:val="hybridMultilevel"/>
    <w:tmpl w:val="4C409EE0"/>
    <w:lvl w:ilvl="0" w:tplc="9822CD00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738F0EB4"/>
    <w:multiLevelType w:val="hybridMultilevel"/>
    <w:tmpl w:val="BFCEF84E"/>
    <w:lvl w:ilvl="0" w:tplc="3782F020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E"/>
    <w:rsid w:val="00250201"/>
    <w:rsid w:val="00357CE3"/>
    <w:rsid w:val="0081223A"/>
    <w:rsid w:val="00834EEE"/>
    <w:rsid w:val="008F2FD0"/>
    <w:rsid w:val="00E16C4B"/>
    <w:rsid w:val="00F11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0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01"/>
  </w:style>
  <w:style w:type="paragraph" w:styleId="Footer">
    <w:name w:val="footer"/>
    <w:basedOn w:val="Normal"/>
    <w:link w:val="FooterChar"/>
    <w:uiPriority w:val="99"/>
    <w:unhideWhenUsed/>
    <w:rsid w:val="0025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01"/>
  </w:style>
  <w:style w:type="paragraph" w:styleId="ListParagraph">
    <w:name w:val="List Paragraph"/>
    <w:basedOn w:val="Normal"/>
    <w:uiPriority w:val="34"/>
    <w:qFormat/>
    <w:rsid w:val="00250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01"/>
  </w:style>
  <w:style w:type="paragraph" w:styleId="Footer">
    <w:name w:val="footer"/>
    <w:basedOn w:val="Normal"/>
    <w:link w:val="FooterChar"/>
    <w:uiPriority w:val="99"/>
    <w:unhideWhenUsed/>
    <w:rsid w:val="0025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01"/>
  </w:style>
  <w:style w:type="paragraph" w:styleId="ListParagraph">
    <w:name w:val="List Paragraph"/>
    <w:basedOn w:val="Normal"/>
    <w:uiPriority w:val="34"/>
    <w:qFormat/>
    <w:rsid w:val="00250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blesideprimary.com/ambleweb/mentalmaths/guessthenumber.html" TargetMode="External"/><Relationship Id="rId20" Type="http://schemas.openxmlformats.org/officeDocument/2006/relationships/hyperlink" Target="http://www.haelmedia.com/html/mc_m54_001.html" TargetMode="External"/><Relationship Id="rId21" Type="http://schemas.openxmlformats.org/officeDocument/2006/relationships/hyperlink" Target="http://www.ixl.com/math/grade-3/rounding" TargetMode="External"/><Relationship Id="rId22" Type="http://schemas.openxmlformats.org/officeDocument/2006/relationships/hyperlink" Target="http://www.ixl.com/math/grade-3/roundmoney-amounts" TargetMode="External"/><Relationship Id="rId23" Type="http://schemas.openxmlformats.org/officeDocument/2006/relationships/hyperlink" Target="http://www.ixl.com/math/grade-3/roundingpuzzles" TargetMode="External"/><Relationship Id="rId24" Type="http://schemas.openxmlformats.org/officeDocument/2006/relationships/hyperlink" Target="http://www.ixl.com/math/grade-3/solve-inequalities-usingestimation" TargetMode="External"/><Relationship Id="rId25" Type="http://schemas.openxmlformats.org/officeDocument/2006/relationships/hyperlink" Target="http://www.ixl.com/math/grade-3/estimate-sums" TargetMode="External"/><Relationship Id="rId26" Type="http://schemas.openxmlformats.org/officeDocument/2006/relationships/hyperlink" Target="http://www.ixl.com/math/grade-3/estimateproducts" TargetMode="External"/><Relationship Id="rId27" Type="http://schemas.openxmlformats.org/officeDocument/2006/relationships/hyperlink" Target="http://www.ixl.com/math/grade-3/estimatequotients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decimalsquares.com/dsGames/games/laserbeam.html" TargetMode="External"/><Relationship Id="rId11" Type="http://schemas.openxmlformats.org/officeDocument/2006/relationships/hyperlink" Target="http://www.beaconlearningcenter.com/WebLessons/RoundAbout/default.htm" TargetMode="External"/><Relationship Id="rId12" Type="http://schemas.openxmlformats.org/officeDocument/2006/relationships/hyperlink" Target="http://www.quia.com/jg/66061.html" TargetMode="External"/><Relationship Id="rId13" Type="http://schemas.openxmlformats.org/officeDocument/2006/relationships/hyperlink" Target="http://www.aaamath.com/B/g3_41cx1.htm" TargetMode="External"/><Relationship Id="rId14" Type="http://schemas.openxmlformats.org/officeDocument/2006/relationships/hyperlink" Target="http://www.janbrett.com/piggybacks/rounding.htm" TargetMode="External"/><Relationship Id="rId15" Type="http://schemas.openxmlformats.org/officeDocument/2006/relationships/hyperlink" Target="http://www.math-aids.com/Rounding/" TargetMode="External"/><Relationship Id="rId16" Type="http://schemas.openxmlformats.org/officeDocument/2006/relationships/hyperlink" Target="http://www.aaamath.com/B/g38a_ax1.htm" TargetMode="External"/><Relationship Id="rId17" Type="http://schemas.openxmlformats.org/officeDocument/2006/relationships/hyperlink" Target="http://www.aaamath.com/B/g38e_sx1.htm" TargetMode="External"/><Relationship Id="rId18" Type="http://schemas.openxmlformats.org/officeDocument/2006/relationships/hyperlink" Target="http://www.math.com/school/subject1/lessons/S1U1L3GL.html" TargetMode="External"/><Relationship Id="rId19" Type="http://schemas.openxmlformats.org/officeDocument/2006/relationships/hyperlink" Target="http://www.aaamath.com/B/g3_73ax2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amath.com/B/g38a_ax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451</Words>
  <Characters>2571</Characters>
  <Application>Microsoft Macintosh Word</Application>
  <DocSecurity>0</DocSecurity>
  <Lines>21</Lines>
  <Paragraphs>6</Paragraphs>
  <ScaleCrop>false</ScaleCrop>
  <Company>OPS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3</cp:revision>
  <dcterms:created xsi:type="dcterms:W3CDTF">2016-06-23T04:10:00Z</dcterms:created>
  <dcterms:modified xsi:type="dcterms:W3CDTF">2016-06-23T14:13:00Z</dcterms:modified>
</cp:coreProperties>
</file>